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81" w:rsidRPr="00D77632" w:rsidRDefault="00DB1481">
      <w:pPr>
        <w:pageBreakBefore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BIBLIOGRAPHIE</w:t>
      </w:r>
    </w:p>
    <w:p w:rsidR="00DB1481" w:rsidRPr="00D77632" w:rsidRDefault="00DB1481" w:rsidP="00D77632">
      <w:pPr>
        <w:tabs>
          <w:tab w:val="left" w:pos="0"/>
        </w:tabs>
        <w:spacing w:before="720" w:after="600" w:line="100" w:lineRule="atLeast"/>
        <w:jc w:val="center"/>
      </w:pPr>
      <w:r w:rsidRPr="00D77632">
        <w:rPr>
          <w:b/>
          <w:sz w:val="32"/>
          <w:szCs w:val="32"/>
        </w:rPr>
        <w:t>ETHIQUE EN SANTE PUBLIQUE</w:t>
      </w:r>
    </w:p>
    <w:p w:rsidR="00DB1481" w:rsidRDefault="00DB1481" w:rsidP="00D90D55">
      <w:pPr>
        <w:numPr>
          <w:ilvl w:val="0"/>
          <w:numId w:val="2"/>
        </w:numPr>
        <w:tabs>
          <w:tab w:val="clear" w:pos="3013"/>
          <w:tab w:val="num" w:pos="2552"/>
          <w:tab w:val="left" w:pos="5431"/>
        </w:tabs>
        <w:spacing w:before="720" w:after="600" w:line="100" w:lineRule="atLeast"/>
        <w:ind w:left="5431" w:hanging="344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Documents </w:t>
      </w:r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Institut de la santé publique et des populations des instituts de recherche en santé du Canada, </w:t>
      </w:r>
      <w:r>
        <w:rPr>
          <w:rFonts w:ascii="Times New Roman" w:hAnsi="Times New Roman"/>
          <w:i/>
          <w:color w:val="000000"/>
          <w:sz w:val="24"/>
          <w:szCs w:val="24"/>
        </w:rPr>
        <w:t>Ethique en santé publique et des populations : cas tirés de la recherche, des politiques et de la pratique</w:t>
      </w:r>
      <w:r>
        <w:rPr>
          <w:rFonts w:ascii="Times New Roman" w:hAnsi="Times New Roman"/>
          <w:color w:val="000000"/>
          <w:sz w:val="24"/>
          <w:szCs w:val="24"/>
        </w:rPr>
        <w:t xml:space="preserve">, Centre conjoint de bioéthique de l’université de Toronto (Canada), 2012, 207 p., disponible sur </w:t>
      </w:r>
      <w:hyperlink r:id="rId7" w:tgtFrame="_top">
        <w:r>
          <w:rPr>
            <w:rStyle w:val="LienInternet"/>
            <w:rFonts w:ascii="Times New Roman" w:hAnsi="Times New Roman"/>
            <w:sz w:val="24"/>
            <w:szCs w:val="24"/>
          </w:rPr>
          <w:t>http://jointcentreforbioethics.ca</w:t>
        </w:r>
      </w:hyperlink>
      <w:r>
        <w:rPr>
          <w:rStyle w:val="LienInternet"/>
          <w:rFonts w:ascii="Times New Roman" w:hAnsi="Times New Roman"/>
          <w:sz w:val="24"/>
          <w:szCs w:val="24"/>
        </w:rPr>
        <w:t>/</w:t>
      </w:r>
      <w:bookmarkStart w:id="0" w:name="_GoBack"/>
      <w:bookmarkEnd w:id="0"/>
    </w:p>
    <w:p w:rsidR="00DB1481" w:rsidRDefault="00DB1481">
      <w:pPr>
        <w:spacing w:after="120" w:line="100" w:lineRule="atLeast"/>
        <w:jc w:val="both"/>
        <w:rPr>
          <w:rStyle w:val="LienInterne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McDOUGALL Christopher, </w:t>
      </w:r>
      <w:r>
        <w:rPr>
          <w:rFonts w:ascii="Times New Roman" w:hAnsi="Times New Roman"/>
          <w:i/>
          <w:color w:val="000000"/>
          <w:sz w:val="24"/>
          <w:szCs w:val="24"/>
        </w:rPr>
        <w:t>Ethique en santé publique - Ressources sélectionnées : éthique et pandémie</w:t>
      </w:r>
      <w:r>
        <w:rPr>
          <w:rFonts w:ascii="Times New Roman" w:hAnsi="Times New Roman"/>
          <w:color w:val="000000"/>
          <w:sz w:val="24"/>
          <w:szCs w:val="24"/>
        </w:rPr>
        <w:t xml:space="preserve">, Centre de collaboration sur les politiques publiques et la santé du Canada, 2010, 25 p., disponible sur </w:t>
      </w:r>
      <w:hyperlink r:id="rId8" w:tgtFrame="_top">
        <w:r>
          <w:rPr>
            <w:rStyle w:val="LienInternet"/>
            <w:rFonts w:ascii="Times New Roman" w:hAnsi="Times New Roman"/>
            <w:sz w:val="24"/>
            <w:szCs w:val="24"/>
          </w:rPr>
          <w:t>http://www.ccnpps.ca</w:t>
        </w:r>
      </w:hyperlink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McDONALD, Marjorie, </w:t>
      </w:r>
      <w:r>
        <w:rPr>
          <w:rFonts w:ascii="Times New Roman" w:hAnsi="Times New Roman"/>
          <w:i/>
          <w:color w:val="000000"/>
          <w:sz w:val="24"/>
          <w:szCs w:val="24"/>
        </w:rPr>
        <w:t>Introduction à l’éthique en santé publique : contexte,</w:t>
      </w:r>
      <w:r>
        <w:rPr>
          <w:rFonts w:ascii="Times New Roman" w:hAnsi="Times New Roman"/>
          <w:color w:val="000000"/>
          <w:sz w:val="24"/>
          <w:szCs w:val="24"/>
        </w:rPr>
        <w:t xml:space="preserve"> Centre de collaboration nationale sur les politiques publiques et la santé, Montréal Canada, 214, 12 p., disponible sur </w:t>
      </w:r>
      <w:hyperlink r:id="rId9" w:tgtFrame="_top">
        <w:r>
          <w:rPr>
            <w:rStyle w:val="LienInternet"/>
            <w:rFonts w:ascii="Times New Roman" w:hAnsi="Times New Roman"/>
            <w:sz w:val="24"/>
            <w:szCs w:val="24"/>
          </w:rPr>
          <w:t>http://www.ccnpps.ca</w:t>
        </w:r>
      </w:hyperlink>
    </w:p>
    <w:p w:rsidR="00DB1481" w:rsidRDefault="00DB1481">
      <w:pPr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  <w:lang w:eastAsia="fr-FR"/>
        </w:rPr>
        <w:t>MORESTIN Florence et al.,</w:t>
      </w:r>
      <w:r>
        <w:rPr>
          <w:rFonts w:ascii="Arial" w:hAnsi="Arial" w:cs="Arial"/>
          <w:sz w:val="26"/>
          <w:szCs w:val="26"/>
          <w:lang w:eastAsia="fr-FR"/>
        </w:rPr>
        <w:t xml:space="preserve"> </w:t>
      </w:r>
      <w:r>
        <w:rPr>
          <w:rFonts w:ascii="Times New Roman" w:hAnsi="Times New Roman"/>
          <w:sz w:val="24"/>
          <w:szCs w:val="24"/>
          <w:lang w:eastAsia="fr-FR"/>
        </w:rPr>
        <w:t xml:space="preserve">Centre de collaboration nationale sur les politiques publiques et la santé, </w:t>
      </w:r>
      <w:r>
        <w:rPr>
          <w:rFonts w:ascii="Times New Roman" w:hAnsi="Times New Roman"/>
          <w:i/>
          <w:sz w:val="24"/>
          <w:szCs w:val="24"/>
          <w:lang w:eastAsia="fr-FR"/>
        </w:rPr>
        <w:t>Méthode de synthèse de connaissances sur les politiques publiques du Canada</w:t>
      </w:r>
      <w:r>
        <w:rPr>
          <w:rFonts w:ascii="Times New Roman" w:hAnsi="Times New Roman"/>
          <w:sz w:val="24"/>
          <w:szCs w:val="24"/>
          <w:lang w:eastAsia="fr-FR"/>
        </w:rPr>
        <w:t>, 2010,</w:t>
      </w:r>
      <w:r>
        <w:rPr>
          <w:rFonts w:ascii="Times New Roman" w:hAnsi="Times New Roman"/>
          <w:color w:val="000000"/>
          <w:sz w:val="24"/>
          <w:szCs w:val="24"/>
        </w:rPr>
        <w:t xml:space="preserve"> disponible sur </w:t>
      </w:r>
      <w:hyperlink r:id="rId10" w:tgtFrame="_top">
        <w:r>
          <w:rPr>
            <w:rStyle w:val="LienInternet"/>
            <w:rFonts w:ascii="Times New Roman" w:hAnsi="Times New Roman"/>
            <w:sz w:val="24"/>
            <w:szCs w:val="24"/>
          </w:rPr>
          <w:t>http://www.ccnpps.ca</w:t>
        </w:r>
      </w:hyperlink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sz w:val="24"/>
          <w:szCs w:val="24"/>
          <w:lang w:eastAsia="fr-FR"/>
        </w:rPr>
        <w:t xml:space="preserve">WEINSTOCK Daniel, </w:t>
      </w:r>
      <w:r>
        <w:rPr>
          <w:rFonts w:ascii="Times New Roman" w:hAnsi="Times New Roman"/>
          <w:i/>
          <w:sz w:val="24"/>
          <w:szCs w:val="24"/>
          <w:lang w:eastAsia="fr-FR"/>
        </w:rPr>
        <w:t>La santé en philosophie politique : de quel bien s’agit-il ?</w:t>
      </w:r>
      <w:r>
        <w:rPr>
          <w:rFonts w:ascii="Times New Roman" w:hAnsi="Times New Roman"/>
          <w:sz w:val="24"/>
          <w:szCs w:val="24"/>
          <w:lang w:eastAsia="fr-FR"/>
        </w:rPr>
        <w:t xml:space="preserve">, Centre de collaboration nationale sur les politiques publiques et la santé, 2010, 12 p., </w:t>
      </w:r>
      <w:r>
        <w:rPr>
          <w:rFonts w:ascii="Times New Roman" w:hAnsi="Times New Roman"/>
          <w:color w:val="000000"/>
          <w:sz w:val="24"/>
          <w:szCs w:val="24"/>
        </w:rPr>
        <w:t xml:space="preserve">disponible sur </w:t>
      </w:r>
      <w:hyperlink r:id="rId11" w:tgtFrame="_top">
        <w:r>
          <w:rPr>
            <w:rStyle w:val="LienInternet"/>
            <w:rFonts w:ascii="Times New Roman" w:hAnsi="Times New Roman"/>
            <w:sz w:val="24"/>
            <w:szCs w:val="24"/>
          </w:rPr>
          <w:t>http://www.ccnpps.ca</w:t>
        </w:r>
      </w:hyperlink>
    </w:p>
    <w:p w:rsidR="00DB1481" w:rsidRDefault="00DB1481" w:rsidP="00D90D55">
      <w:pPr>
        <w:numPr>
          <w:ilvl w:val="0"/>
          <w:numId w:val="2"/>
        </w:numPr>
        <w:tabs>
          <w:tab w:val="clear" w:pos="3013"/>
          <w:tab w:val="left" w:pos="2552"/>
          <w:tab w:val="num" w:pos="2835"/>
          <w:tab w:val="left" w:pos="5431"/>
        </w:tabs>
        <w:spacing w:before="600" w:after="720" w:line="100" w:lineRule="atLeast"/>
        <w:ind w:left="5431" w:hanging="344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Ouvrages de santé publique </w:t>
      </w:r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MASSÉ Raymond, </w:t>
      </w:r>
      <w:r>
        <w:rPr>
          <w:rFonts w:ascii="Times New Roman" w:hAnsi="Times New Roman"/>
          <w:i/>
          <w:color w:val="000000"/>
          <w:sz w:val="24"/>
          <w:szCs w:val="24"/>
        </w:rPr>
        <w:t>Anthropologie médicale. Ancrages locaux, défis globaux</w:t>
      </w:r>
      <w:r>
        <w:rPr>
          <w:rFonts w:ascii="Times New Roman" w:hAnsi="Times New Roman"/>
          <w:color w:val="000000"/>
          <w:sz w:val="24"/>
          <w:szCs w:val="24"/>
        </w:rPr>
        <w:t xml:space="preserve">, Les Presses de l'Université, Québec, 2005, 467 p. </w:t>
      </w:r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SICARD Didier, </w:t>
      </w:r>
      <w:r>
        <w:rPr>
          <w:rFonts w:ascii="Times New Roman" w:hAnsi="Times New Roman"/>
          <w:i/>
          <w:color w:val="000000"/>
          <w:sz w:val="24"/>
          <w:szCs w:val="24"/>
        </w:rPr>
        <w:t>L’éthique médicale et la bioéthique</w:t>
      </w:r>
      <w:r>
        <w:rPr>
          <w:rFonts w:ascii="Times New Roman" w:hAnsi="Times New Roman"/>
          <w:color w:val="000000"/>
          <w:sz w:val="24"/>
          <w:szCs w:val="24"/>
        </w:rPr>
        <w:t xml:space="preserve">, Presses universitaires de France Que sais-je, 2011, 130 p. </w:t>
      </w:r>
    </w:p>
    <w:p w:rsidR="00DB1481" w:rsidRDefault="00DB1481" w:rsidP="00D90D55">
      <w:pPr>
        <w:numPr>
          <w:ilvl w:val="0"/>
          <w:numId w:val="2"/>
        </w:numPr>
        <w:tabs>
          <w:tab w:val="clear" w:pos="3013"/>
          <w:tab w:val="num" w:pos="2552"/>
          <w:tab w:val="left" w:pos="5431"/>
        </w:tabs>
        <w:spacing w:before="600" w:after="720" w:line="100" w:lineRule="atLeast"/>
        <w:ind w:left="5431" w:hanging="344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Articles de santé publique </w:t>
      </w:r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BLONDEAU Danielle et al.,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les enjeux éthiques de l’élaboration des politiques publiques favorables à la santé : réflexion et illustration, </w:t>
      </w:r>
      <w:r>
        <w:rPr>
          <w:rFonts w:ascii="Times New Roman" w:hAnsi="Times New Roman"/>
          <w:color w:val="000000"/>
          <w:sz w:val="24"/>
          <w:szCs w:val="24"/>
        </w:rPr>
        <w:t xml:space="preserve">Aporia, vol.3 n°3, pp. 22-35, disponible sur </w:t>
      </w:r>
      <w:hyperlink r:id="rId12" w:tgtFrame="_top">
        <w:r>
          <w:rPr>
            <w:rStyle w:val="LienInternet"/>
            <w:rFonts w:ascii="Times New Roman" w:hAnsi="Times New Roman"/>
            <w:sz w:val="24"/>
            <w:szCs w:val="24"/>
          </w:rPr>
          <w:t>http://www.oa.uottawa.ca/journals/aporia/articles/2011_06/blondeau.pdf</w:t>
        </w:r>
      </w:hyperlink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DREUIL Daniel, </w:t>
      </w:r>
      <w:r>
        <w:rPr>
          <w:rFonts w:ascii="Times New Roman" w:hAnsi="Times New Roman"/>
          <w:i/>
          <w:color w:val="000000"/>
          <w:sz w:val="24"/>
          <w:szCs w:val="24"/>
        </w:rPr>
        <w:t>Santé publique et médecine de santé publique dans une perspective éthique,</w:t>
      </w:r>
      <w:r>
        <w:rPr>
          <w:rFonts w:ascii="Times New Roman" w:hAnsi="Times New Roman"/>
          <w:color w:val="000000"/>
          <w:sz w:val="24"/>
          <w:szCs w:val="24"/>
        </w:rPr>
        <w:t xml:space="preserve"> in Médecins de santé publique, Ecole nationale de santé publique, 2006, pp. 140-150</w:t>
      </w:r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GRAVEL Sylvie et al.,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Ethique et santé publique : quelle place pour l’autonomie, </w:t>
      </w:r>
      <w:r>
        <w:rPr>
          <w:rFonts w:ascii="Times New Roman" w:hAnsi="Times New Roman"/>
          <w:color w:val="000000"/>
          <w:sz w:val="24"/>
          <w:szCs w:val="24"/>
        </w:rPr>
        <w:t xml:space="preserve">Ethique publique, vol. 12 n°1, 2010, pp. </w:t>
      </w:r>
      <w:r>
        <w:rPr>
          <w:rFonts w:ascii="Times New Roman" w:hAnsi="Times New Roman"/>
        </w:rPr>
        <w:t xml:space="preserve">227-250, </w:t>
      </w:r>
      <w:r>
        <w:rPr>
          <w:rFonts w:ascii="Times New Roman" w:hAnsi="Times New Roman"/>
          <w:color w:val="000000"/>
          <w:sz w:val="24"/>
          <w:szCs w:val="24"/>
        </w:rPr>
        <w:t>disponible sur</w:t>
      </w:r>
      <w:r>
        <w:t xml:space="preserve"> </w:t>
      </w:r>
      <w:hyperlink r:id="rId13" w:tgtFrame="_top">
        <w:r>
          <w:rPr>
            <w:rStyle w:val="LienInternet"/>
            <w:rFonts w:ascii="Times New Roman" w:hAnsi="Times New Roman"/>
            <w:sz w:val="24"/>
            <w:szCs w:val="24"/>
          </w:rPr>
          <w:t>http://ethiquepublique.revues.org/176</w:t>
        </w:r>
      </w:hyperlink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HURST Samia, </w:t>
      </w:r>
      <w:r>
        <w:rPr>
          <w:rFonts w:ascii="Times New Roman" w:hAnsi="Times New Roman"/>
          <w:i/>
          <w:color w:val="000000"/>
          <w:sz w:val="24"/>
          <w:szCs w:val="24"/>
        </w:rPr>
        <w:t>Ethique et santé publique</w:t>
      </w:r>
      <w:r>
        <w:rPr>
          <w:rFonts w:ascii="Times New Roman" w:hAnsi="Times New Roman"/>
          <w:color w:val="000000"/>
          <w:sz w:val="24"/>
          <w:szCs w:val="24"/>
        </w:rPr>
        <w:t xml:space="preserve">, Les ateliers de l’éthique / the Ethics Forum, vol. 7, n°3, 2012, pp. 59-67, disponible sur </w:t>
      </w:r>
      <w:hyperlink r:id="rId14" w:tgtFrame="_top">
        <w:r>
          <w:rPr>
            <w:rStyle w:val="LienInternet"/>
            <w:rFonts w:ascii="Times New Roman" w:hAnsi="Times New Roman"/>
            <w:sz w:val="24"/>
            <w:szCs w:val="24"/>
          </w:rPr>
          <w:t>http://id.erudit.org/iderudit/1014390ar</w:t>
        </w:r>
      </w:hyperlink>
    </w:p>
    <w:p w:rsidR="00DB1481" w:rsidRDefault="00DB1481">
      <w:pPr>
        <w:spacing w:after="12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LORRAINE Ferris et al., </w:t>
      </w:r>
      <w:r w:rsidRPr="00642A2B">
        <w:rPr>
          <w:rFonts w:ascii="Times New Roman" w:hAnsi="Times New Roman"/>
          <w:i/>
          <w:color w:val="000000"/>
          <w:sz w:val="24"/>
          <w:szCs w:val="24"/>
        </w:rPr>
        <w:t>Vers une éthique au service de la surveillance en santé publique</w:t>
      </w:r>
      <w:r>
        <w:rPr>
          <w:rFonts w:ascii="Times New Roman" w:hAnsi="Times New Roman"/>
          <w:color w:val="000000"/>
          <w:sz w:val="24"/>
          <w:szCs w:val="24"/>
        </w:rPr>
        <w:t xml:space="preserve">, in </w:t>
      </w:r>
      <w:r w:rsidRPr="00642A2B">
        <w:rPr>
          <w:rFonts w:ascii="Times New Roman" w:hAnsi="Times New Roman"/>
          <w:color w:val="000000"/>
          <w:sz w:val="24"/>
          <w:szCs w:val="24"/>
        </w:rPr>
        <w:t>Éthique de la recherche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2A2B">
        <w:rPr>
          <w:rFonts w:ascii="Times New Roman" w:hAnsi="Times New Roman"/>
          <w:color w:val="000000"/>
          <w:sz w:val="24"/>
          <w:szCs w:val="24"/>
        </w:rPr>
        <w:t>et santé publique : où en est-on ?</w:t>
      </w:r>
      <w:r>
        <w:rPr>
          <w:rFonts w:ascii="Times New Roman" w:hAnsi="Times New Roman"/>
          <w:color w:val="000000"/>
          <w:sz w:val="24"/>
          <w:szCs w:val="24"/>
        </w:rPr>
        <w:t>, Dalloz, 2009, pp. 95-104, disponible sur</w:t>
      </w:r>
    </w:p>
    <w:p w:rsidR="00DB1481" w:rsidRDefault="00DB1481" w:rsidP="009769B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MANN Jonathan, </w:t>
      </w:r>
      <w:r>
        <w:rPr>
          <w:rFonts w:ascii="Times New Roman" w:hAnsi="Times New Roman"/>
          <w:i/>
          <w:color w:val="000000"/>
          <w:sz w:val="24"/>
          <w:szCs w:val="24"/>
        </w:rPr>
        <w:t>Santé publique : éthique et droits de la personne</w:t>
      </w:r>
      <w:r>
        <w:rPr>
          <w:rFonts w:ascii="Times New Roman" w:hAnsi="Times New Roman"/>
          <w:color w:val="000000"/>
          <w:sz w:val="24"/>
          <w:szCs w:val="24"/>
        </w:rPr>
        <w:t>, Santé publique, 1998, vol. 10 n°3 pp. 239-250, disponible sur,</w:t>
      </w:r>
    </w:p>
    <w:p w:rsidR="00DB1481" w:rsidRPr="009769B5" w:rsidRDefault="00DB1481" w:rsidP="009769B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Pr="009769B5">
          <w:rPr>
            <w:rStyle w:val="Hyperlink"/>
            <w:rFonts w:ascii="Times New Roman" w:hAnsi="Times New Roman"/>
            <w:sz w:val="24"/>
            <w:szCs w:val="24"/>
          </w:rPr>
          <w:t>http://fulltext.bdsp.ehesp.fr/Sfsp/SantePublique/1998/3/Mann_ps.pdf</w:t>
        </w:r>
      </w:hyperlink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MASSÉ Raymond, </w:t>
      </w:r>
      <w:r>
        <w:rPr>
          <w:rFonts w:ascii="Times New Roman" w:hAnsi="Times New Roman"/>
          <w:i/>
          <w:color w:val="000000"/>
          <w:sz w:val="24"/>
          <w:szCs w:val="24"/>
        </w:rPr>
        <w:t>Analyse anthropologique et éthique des conflits de valeurs en promotion de la santé</w:t>
      </w:r>
      <w:r>
        <w:rPr>
          <w:rFonts w:ascii="Times New Roman" w:hAnsi="Times New Roman"/>
          <w:color w:val="000000"/>
          <w:sz w:val="24"/>
          <w:szCs w:val="24"/>
        </w:rPr>
        <w:t>, in Éducation pour la santé et éthique Séminaire international, Comité français pour l'éducation à la santé, 2001,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pp. 25-51, </w:t>
      </w:r>
      <w:r>
        <w:rPr>
          <w:rFonts w:ascii="Times New Roman" w:hAnsi="Times New Roman"/>
          <w:color w:val="000000"/>
          <w:sz w:val="24"/>
          <w:szCs w:val="24"/>
        </w:rPr>
        <w:t>disponible sur</w:t>
      </w:r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MASSÉ Raymond,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Enjeux éthiques en santé publique : un modèle d’analyse centré sur les valeurs et la discussion éthique,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Éthique et santé publique. Enjeux, valeurs et normativité, Presses de l’Université Laval, Québec Canada, </w:t>
      </w:r>
      <w:r>
        <w:rPr>
          <w:rFonts w:ascii="Times New Roman" w:hAnsi="Times New Roman"/>
          <w:color w:val="000000"/>
          <w:sz w:val="24"/>
          <w:szCs w:val="24"/>
        </w:rPr>
        <w:t xml:space="preserve">Bulletin Amades,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2003, pp. 1-23, </w:t>
      </w:r>
      <w:r>
        <w:rPr>
          <w:rFonts w:ascii="Times New Roman" w:hAnsi="Times New Roman"/>
          <w:color w:val="000000"/>
          <w:sz w:val="24"/>
          <w:szCs w:val="24"/>
        </w:rPr>
        <w:t xml:space="preserve">disponible sur </w:t>
      </w:r>
      <w:hyperlink r:id="rId16" w:tgtFrame="_top">
        <w:r>
          <w:rPr>
            <w:rStyle w:val="LienInternet"/>
            <w:rFonts w:ascii="Times New Roman" w:hAnsi="Times New Roman"/>
            <w:sz w:val="24"/>
            <w:szCs w:val="24"/>
          </w:rPr>
          <w:t>http://amades.revues.org/637</w:t>
        </w:r>
      </w:hyperlink>
    </w:p>
    <w:p w:rsidR="00DB1481" w:rsidRDefault="00DB148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UPSHUR Ross,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Mise en contexte : l’éthique en santé publique et en santé des populations ou l’éthique de la santé publique est-elle indéfinissable, négligeable ou essentielle ? </w:t>
      </w:r>
      <w:r>
        <w:rPr>
          <w:rFonts w:ascii="Times New Roman" w:hAnsi="Times New Roman"/>
          <w:color w:val="000000"/>
          <w:sz w:val="24"/>
          <w:szCs w:val="24"/>
        </w:rPr>
        <w:t xml:space="preserve">in Ethique en santé publique et des populations : cas tirés de la recherche, des politiques et de la pratique, Centre conjoint de bioéthique de l’université de Toronto, 2012, pp. 11-22, disponible sur </w:t>
      </w:r>
      <w:hyperlink r:id="rId17" w:history="1">
        <w:r w:rsidRPr="00592CA5">
          <w:rPr>
            <w:rStyle w:val="Hyperlink"/>
            <w:rFonts w:ascii="Times New Roman" w:hAnsi="Times New Roman"/>
            <w:sz w:val="24"/>
            <w:szCs w:val="24"/>
          </w:rPr>
          <w:t>http://jointcentreforbioethics.ca/</w:t>
        </w:r>
      </w:hyperlink>
    </w:p>
    <w:p w:rsidR="00DB1481" w:rsidRDefault="00DB1481">
      <w:pPr>
        <w:spacing w:after="120" w:line="100" w:lineRule="atLeast"/>
        <w:jc w:val="both"/>
      </w:pPr>
    </w:p>
    <w:p w:rsidR="00DB1481" w:rsidRPr="00D90D55" w:rsidRDefault="00DB1481">
      <w:pPr>
        <w:spacing w:after="120" w:line="100" w:lineRule="atLeast"/>
        <w:jc w:val="both"/>
        <w:rPr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En anglais</w:t>
      </w:r>
    </w:p>
    <w:p w:rsidR="00DB1481" w:rsidRPr="00D77632" w:rsidRDefault="00DB1481" w:rsidP="00766303">
      <w:pPr>
        <w:spacing w:after="120" w:line="100" w:lineRule="atLeast"/>
        <w:jc w:val="both"/>
        <w:rPr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Principles of the Ethical Practice of Public Health, Public Health Leadership Society, 2002, 11 p., </w:t>
      </w:r>
      <w:r w:rsidRPr="00D77632">
        <w:rPr>
          <w:rFonts w:ascii="Times New Roman" w:hAnsi="Times New Roman"/>
          <w:color w:val="000000"/>
          <w:sz w:val="24"/>
          <w:szCs w:val="24"/>
          <w:lang w:val="en-US"/>
        </w:rPr>
        <w:t>disponible sur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8" w:history="1">
        <w:r w:rsidRPr="007955C0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http://phls.org/CMSuploads/Principles-of-the-Ethical-Practice-of-PH-Version-2.2-68496.pdf</w:t>
        </w:r>
      </w:hyperlink>
    </w:p>
    <w:p w:rsidR="00DB1481" w:rsidRPr="00D77632" w:rsidRDefault="00DB1481">
      <w:pPr>
        <w:spacing w:after="120" w:line="100" w:lineRule="atLeast"/>
        <w:jc w:val="both"/>
        <w:rPr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ROBERTS Marc, REICH Michael, Ethical analysis in public Health,</w:t>
      </w:r>
      <w:r>
        <w:rPr>
          <w:rFonts w:ascii="Times New Roman" w:hAnsi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The Lancet, vol. 359</w:t>
      </w:r>
      <w:hyperlink r:id="rId19" w:tgtFrame="_top">
        <w:r>
          <w:rPr>
            <w:rStyle w:val="LienInternet"/>
            <w:rFonts w:ascii="Times New Roman" w:hAnsi="Times New Roman"/>
            <w:bCs/>
            <w:color w:val="000000"/>
            <w:sz w:val="24"/>
            <w:szCs w:val="24"/>
            <w:u w:val="none"/>
            <w:lang w:val="en-US"/>
          </w:rPr>
          <w:t xml:space="preserve"> n°9311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2002, pp. 1055-1059, </w:t>
      </w:r>
      <w:r w:rsidRPr="00D77632">
        <w:rPr>
          <w:rFonts w:ascii="Times New Roman" w:hAnsi="Times New Roman"/>
          <w:color w:val="000000"/>
          <w:sz w:val="24"/>
          <w:szCs w:val="24"/>
          <w:lang w:val="en-US"/>
        </w:rPr>
        <w:t>disponible sur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0" w:history="1">
        <w:r w:rsidRPr="00766303">
          <w:rPr>
            <w:rFonts w:ascii="Times New Roman" w:hAnsi="Times New Roman"/>
            <w:color w:val="0000FF"/>
            <w:sz w:val="24"/>
            <w:szCs w:val="24"/>
            <w:u w:val="single"/>
            <w:lang w:val="en-US" w:eastAsia="fr-FR"/>
          </w:rPr>
          <w:t>http://www.thelancet.com/</w:t>
        </w:r>
      </w:hyperlink>
    </w:p>
    <w:p w:rsidR="00DB1481" w:rsidRPr="00D77632" w:rsidRDefault="00DB1481">
      <w:pPr>
        <w:spacing w:after="120" w:line="10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THOMAS James, Skills for the Ethical Practice of Public Health, Public Health Leadership Society, 2004, 10 p., </w:t>
      </w:r>
      <w:r w:rsidRPr="00D77632">
        <w:rPr>
          <w:rFonts w:ascii="Times New Roman" w:hAnsi="Times New Roman"/>
          <w:color w:val="000000"/>
          <w:sz w:val="24"/>
          <w:szCs w:val="24"/>
          <w:lang w:val="en-US"/>
        </w:rPr>
        <w:t>disponible sur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1" w:history="1">
        <w:r w:rsidRPr="009769B5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http://phls.org/CMSuploads/Skills-for-the-Ethical-Practice-of-Public-Health-68547.pdf</w:t>
        </w:r>
      </w:hyperlink>
    </w:p>
    <w:p w:rsidR="00DB1481" w:rsidRDefault="00DB1481">
      <w:pPr>
        <w:keepNext w:val="0"/>
        <w:tabs>
          <w:tab w:val="clear" w:pos="708"/>
        </w:tabs>
        <w:suppressAutoHyphens w:val="0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DB1481" w:rsidSect="00766303">
      <w:footerReference w:type="default" r:id="rId22"/>
      <w:pgSz w:w="11906" w:h="16838"/>
      <w:pgMar w:top="1418" w:right="1417" w:bottom="993" w:left="1417" w:header="0" w:footer="708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81" w:rsidRDefault="00DB1481">
      <w:pPr>
        <w:spacing w:after="0" w:line="240" w:lineRule="auto"/>
      </w:pPr>
      <w:r>
        <w:separator/>
      </w:r>
    </w:p>
  </w:endnote>
  <w:endnote w:type="continuationSeparator" w:id="0">
    <w:p w:rsidR="00DB1481" w:rsidRDefault="00DB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81" w:rsidRDefault="00DB1481" w:rsidP="002009A4">
    <w:pPr>
      <w:pStyle w:val="Footer"/>
      <w:jc w:val="right"/>
    </w:pPr>
    <w:r>
      <w:t>Eléments bibliographiques Dr Chantal GRAVELAT 23/9/14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81" w:rsidRDefault="00DB1481">
      <w:pPr>
        <w:spacing w:after="0" w:line="240" w:lineRule="auto"/>
      </w:pPr>
      <w:r>
        <w:separator/>
      </w:r>
    </w:p>
  </w:footnote>
  <w:footnote w:type="continuationSeparator" w:id="0">
    <w:p w:rsidR="00DB1481" w:rsidRDefault="00DB1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D93"/>
    <w:multiLevelType w:val="multilevel"/>
    <w:tmpl w:val="E4E81F3E"/>
    <w:lvl w:ilvl="0">
      <w:start w:val="1"/>
      <w:numFmt w:val="decimal"/>
      <w:lvlText w:val="%1."/>
      <w:lvlJc w:val="left"/>
      <w:pPr>
        <w:tabs>
          <w:tab w:val="num" w:pos="3013"/>
        </w:tabs>
        <w:ind w:left="3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733"/>
        </w:tabs>
        <w:ind w:left="37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453"/>
        </w:tabs>
        <w:ind w:left="445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73"/>
        </w:tabs>
        <w:ind w:left="51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893"/>
        </w:tabs>
        <w:ind w:left="58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613"/>
        </w:tabs>
        <w:ind w:left="661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33"/>
        </w:tabs>
        <w:ind w:left="73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053"/>
        </w:tabs>
        <w:ind w:left="80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773"/>
        </w:tabs>
        <w:ind w:left="8773"/>
      </w:pPr>
      <w:rPr>
        <w:rFonts w:cs="Times New Roman"/>
      </w:rPr>
    </w:lvl>
  </w:abstractNum>
  <w:abstractNum w:abstractNumId="1">
    <w:nsid w:val="64DA4899"/>
    <w:multiLevelType w:val="multilevel"/>
    <w:tmpl w:val="B3BEF71A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5B8"/>
    <w:rsid w:val="001005F6"/>
    <w:rsid w:val="001B20F7"/>
    <w:rsid w:val="001D1B5D"/>
    <w:rsid w:val="002009A4"/>
    <w:rsid w:val="00250CAE"/>
    <w:rsid w:val="00297E6C"/>
    <w:rsid w:val="0034053C"/>
    <w:rsid w:val="00561867"/>
    <w:rsid w:val="00592CA5"/>
    <w:rsid w:val="005C25B8"/>
    <w:rsid w:val="00642A2B"/>
    <w:rsid w:val="00766303"/>
    <w:rsid w:val="007955C0"/>
    <w:rsid w:val="008D62BE"/>
    <w:rsid w:val="00900265"/>
    <w:rsid w:val="009769B5"/>
    <w:rsid w:val="00A0555C"/>
    <w:rsid w:val="00B74929"/>
    <w:rsid w:val="00BF2E58"/>
    <w:rsid w:val="00D07818"/>
    <w:rsid w:val="00D77632"/>
    <w:rsid w:val="00D90D55"/>
    <w:rsid w:val="00D91270"/>
    <w:rsid w:val="00DB1481"/>
    <w:rsid w:val="00E7539E"/>
    <w:rsid w:val="00E96637"/>
    <w:rsid w:val="00F8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70"/>
    <w:pPr>
      <w:keepNext/>
      <w:tabs>
        <w:tab w:val="left" w:pos="708"/>
      </w:tabs>
      <w:suppressAutoHyphens/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1270"/>
    <w:pPr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F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D91270"/>
    <w:pPr>
      <w:keepNext/>
      <w:tabs>
        <w:tab w:val="left" w:pos="708"/>
      </w:tabs>
      <w:spacing w:after="200" w:line="276" w:lineRule="auto"/>
    </w:pPr>
    <w:rPr>
      <w:lang w:eastAsia="en-US"/>
    </w:rPr>
  </w:style>
  <w:style w:type="character" w:styleId="Hyperlink">
    <w:name w:val="Hyperlink"/>
    <w:basedOn w:val="DefaultParagraphFont"/>
    <w:uiPriority w:val="99"/>
    <w:rsid w:val="00D91270"/>
    <w:rPr>
      <w:rFonts w:cs="Times New Roman"/>
      <w:color w:val="0000FF"/>
      <w:u w:val="single"/>
    </w:rPr>
  </w:style>
  <w:style w:type="character" w:customStyle="1" w:styleId="Titre1Car">
    <w:name w:val="Titre 1 Car"/>
    <w:basedOn w:val="DefaultParagraphFont"/>
    <w:uiPriority w:val="99"/>
    <w:rsid w:val="00D912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extedebullesCar">
    <w:name w:val="Texte de bulles Car"/>
    <w:basedOn w:val="DefaultParagraphFont"/>
    <w:uiPriority w:val="99"/>
    <w:rsid w:val="00D9127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D91270"/>
    <w:rPr>
      <w:rFonts w:cs="Times New Roman"/>
      <w:color w:val="800080"/>
      <w:u w:val="single"/>
    </w:rPr>
  </w:style>
  <w:style w:type="character" w:customStyle="1" w:styleId="En-tteCar">
    <w:name w:val="En-tête Car"/>
    <w:basedOn w:val="DefaultParagraphFont"/>
    <w:uiPriority w:val="99"/>
    <w:rsid w:val="00D91270"/>
    <w:rPr>
      <w:rFonts w:cs="Times New Roman"/>
    </w:rPr>
  </w:style>
  <w:style w:type="character" w:customStyle="1" w:styleId="PieddepageCar">
    <w:name w:val="Pied de page Car"/>
    <w:basedOn w:val="DefaultParagraphFont"/>
    <w:uiPriority w:val="99"/>
    <w:rsid w:val="00D91270"/>
    <w:rPr>
      <w:rFonts w:cs="Times New Roman"/>
    </w:rPr>
  </w:style>
  <w:style w:type="character" w:customStyle="1" w:styleId="WWCharLFO1LVL2">
    <w:name w:val="WW_CharLFO1LVL2"/>
    <w:uiPriority w:val="99"/>
    <w:rsid w:val="00D91270"/>
  </w:style>
  <w:style w:type="character" w:customStyle="1" w:styleId="WWCharLFO1LVL3">
    <w:name w:val="WW_CharLFO1LVL3"/>
    <w:uiPriority w:val="99"/>
    <w:rsid w:val="00D91270"/>
  </w:style>
  <w:style w:type="character" w:customStyle="1" w:styleId="WWCharLFO1LVL4">
    <w:name w:val="WW_CharLFO1LVL4"/>
    <w:uiPriority w:val="99"/>
    <w:rsid w:val="00D91270"/>
  </w:style>
  <w:style w:type="character" w:customStyle="1" w:styleId="WWCharLFO1LVL5">
    <w:name w:val="WW_CharLFO1LVL5"/>
    <w:uiPriority w:val="99"/>
    <w:rsid w:val="00D91270"/>
  </w:style>
  <w:style w:type="character" w:customStyle="1" w:styleId="WWCharLFO1LVL6">
    <w:name w:val="WW_CharLFO1LVL6"/>
    <w:uiPriority w:val="99"/>
    <w:rsid w:val="00D91270"/>
  </w:style>
  <w:style w:type="character" w:customStyle="1" w:styleId="WWCharLFO1LVL7">
    <w:name w:val="WW_CharLFO1LVL7"/>
    <w:uiPriority w:val="99"/>
    <w:rsid w:val="00D91270"/>
  </w:style>
  <w:style w:type="character" w:customStyle="1" w:styleId="WWCharLFO1LVL8">
    <w:name w:val="WW_CharLFO1LVL8"/>
    <w:uiPriority w:val="99"/>
    <w:rsid w:val="00D91270"/>
  </w:style>
  <w:style w:type="character" w:customStyle="1" w:styleId="WWCharLFO1LVL9">
    <w:name w:val="WW_CharLFO1LVL9"/>
    <w:uiPriority w:val="99"/>
    <w:rsid w:val="00D91270"/>
  </w:style>
  <w:style w:type="character" w:customStyle="1" w:styleId="WWCharLFO2LVL1">
    <w:name w:val="WW_CharLFO2LVL1"/>
    <w:uiPriority w:val="99"/>
    <w:rsid w:val="00D91270"/>
  </w:style>
  <w:style w:type="character" w:customStyle="1" w:styleId="WWCharLFO2LVL2">
    <w:name w:val="WW_CharLFO2LVL2"/>
    <w:uiPriority w:val="99"/>
    <w:rsid w:val="00D91270"/>
  </w:style>
  <w:style w:type="character" w:customStyle="1" w:styleId="WWCharLFO2LVL3">
    <w:name w:val="WW_CharLFO2LVL3"/>
    <w:uiPriority w:val="99"/>
    <w:rsid w:val="00D91270"/>
  </w:style>
  <w:style w:type="character" w:customStyle="1" w:styleId="WWCharLFO2LVL4">
    <w:name w:val="WW_CharLFO2LVL4"/>
    <w:uiPriority w:val="99"/>
    <w:rsid w:val="00D91270"/>
  </w:style>
  <w:style w:type="character" w:customStyle="1" w:styleId="WWCharLFO2LVL5">
    <w:name w:val="WW_CharLFO2LVL5"/>
    <w:uiPriority w:val="99"/>
    <w:rsid w:val="00D91270"/>
  </w:style>
  <w:style w:type="character" w:customStyle="1" w:styleId="WWCharLFO2LVL6">
    <w:name w:val="WW_CharLFO2LVL6"/>
    <w:uiPriority w:val="99"/>
    <w:rsid w:val="00D91270"/>
  </w:style>
  <w:style w:type="character" w:customStyle="1" w:styleId="WWCharLFO2LVL7">
    <w:name w:val="WW_CharLFO2LVL7"/>
    <w:uiPriority w:val="99"/>
    <w:rsid w:val="00D91270"/>
  </w:style>
  <w:style w:type="character" w:customStyle="1" w:styleId="WWCharLFO2LVL8">
    <w:name w:val="WW_CharLFO2LVL8"/>
    <w:uiPriority w:val="99"/>
    <w:rsid w:val="00D91270"/>
  </w:style>
  <w:style w:type="character" w:customStyle="1" w:styleId="WWCharLFO2LVL9">
    <w:name w:val="WW_CharLFO2LVL9"/>
    <w:uiPriority w:val="99"/>
    <w:rsid w:val="00D91270"/>
  </w:style>
  <w:style w:type="character" w:customStyle="1" w:styleId="LienInternet">
    <w:name w:val="Lien Internet"/>
    <w:uiPriority w:val="99"/>
    <w:rsid w:val="00D91270"/>
    <w:rPr>
      <w:color w:val="000080"/>
      <w:u w:val="single"/>
      <w:lang w:val="fr-FR" w:eastAsia="fr-FR"/>
    </w:rPr>
  </w:style>
  <w:style w:type="paragraph" w:styleId="Title">
    <w:name w:val="Title"/>
    <w:basedOn w:val="Standard"/>
    <w:next w:val="BodyText"/>
    <w:link w:val="TitleChar"/>
    <w:uiPriority w:val="99"/>
    <w:qFormat/>
    <w:rsid w:val="00D91270"/>
    <w:pPr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81EF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Standard"/>
    <w:link w:val="BodyTextChar"/>
    <w:uiPriority w:val="99"/>
    <w:rsid w:val="00D912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EF5"/>
    <w:rPr>
      <w:lang w:eastAsia="en-US"/>
    </w:rPr>
  </w:style>
  <w:style w:type="paragraph" w:styleId="BalloonText">
    <w:name w:val="Balloon Text"/>
    <w:basedOn w:val="Normal"/>
    <w:link w:val="BalloonTextChar"/>
    <w:uiPriority w:val="99"/>
    <w:rsid w:val="00D91270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F5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D91270"/>
    <w:pPr>
      <w:ind w:left="720"/>
    </w:pPr>
  </w:style>
  <w:style w:type="paragraph" w:styleId="Header">
    <w:name w:val="header"/>
    <w:basedOn w:val="Normal"/>
    <w:link w:val="HeaderChar"/>
    <w:uiPriority w:val="99"/>
    <w:rsid w:val="00D91270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EF5"/>
    <w:rPr>
      <w:lang w:eastAsia="en-US"/>
    </w:rPr>
  </w:style>
  <w:style w:type="paragraph" w:styleId="Footer">
    <w:name w:val="footer"/>
    <w:basedOn w:val="Normal"/>
    <w:link w:val="FooterChar"/>
    <w:uiPriority w:val="99"/>
    <w:rsid w:val="00D91270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EF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npps.ca/" TargetMode="External"/><Relationship Id="rId13" Type="http://schemas.openxmlformats.org/officeDocument/2006/relationships/hyperlink" Target="http://ethiquepublique.revues.org/176" TargetMode="External"/><Relationship Id="rId18" Type="http://schemas.openxmlformats.org/officeDocument/2006/relationships/hyperlink" Target="http://phls.org/CMSuploads/Principles-of-the-Ethical-Practice-of-PH-Version-2.2-6849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hls.org/CMSuploads/Skills-for-the-Ethical-Practice-of-Public-Health-68547.pdf" TargetMode="External"/><Relationship Id="rId7" Type="http://schemas.openxmlformats.org/officeDocument/2006/relationships/hyperlink" Target="file:///J:/&#233;thique/Ethique%20SP/Bibliographie/BIBLIOGRAPHIE.odt" TargetMode="External"/><Relationship Id="rId12" Type="http://schemas.openxmlformats.org/officeDocument/2006/relationships/hyperlink" Target="http://www.oa.uottawa.ca/journals/aporia/articles/2011_06/blondeau.pdf" TargetMode="External"/><Relationship Id="rId17" Type="http://schemas.openxmlformats.org/officeDocument/2006/relationships/hyperlink" Target="http://jointcentreforbioethics.ca/" TargetMode="External"/><Relationship Id="rId2" Type="http://schemas.openxmlformats.org/officeDocument/2006/relationships/styles" Target="styles.xml"/><Relationship Id="rId16" Type="http://schemas.openxmlformats.org/officeDocument/2006/relationships/hyperlink" Target="http://amades.revues.org/637" TargetMode="External"/><Relationship Id="rId20" Type="http://schemas.openxmlformats.org/officeDocument/2006/relationships/hyperlink" Target="http://www.thelance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npps.c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ulltext.bdsp.ehesp.fr/Sfsp/SantePublique/1998/3/Mann_p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cnpps.ca/" TargetMode="External"/><Relationship Id="rId19" Type="http://schemas.openxmlformats.org/officeDocument/2006/relationships/hyperlink" Target="http://www.thelancet.com/journals/lancet/issue/vol359no9311/PIIS0140-6736(00)X0286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npps.ca/" TargetMode="External"/><Relationship Id="rId14" Type="http://schemas.openxmlformats.org/officeDocument/2006/relationships/hyperlink" Target="http://id.erudit.org/iderudit/1014390a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820</Words>
  <Characters>4516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BIBLIOGRAPHIE</dc:title>
  <dc:subject/>
  <dc:creator>françois</dc:creator>
  <cp:keywords/>
  <dc:description/>
  <cp:lastModifiedBy>Locatelli</cp:lastModifiedBy>
  <cp:revision>2</cp:revision>
  <cp:lastPrinted>2014-09-24T16:03:00Z</cp:lastPrinted>
  <dcterms:created xsi:type="dcterms:W3CDTF">2015-04-06T20:15:00Z</dcterms:created>
  <dcterms:modified xsi:type="dcterms:W3CDTF">2015-04-06T20:15:00Z</dcterms:modified>
</cp:coreProperties>
</file>